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NimbusSanL-Bold" w:cs="NimbusSanL-Bold" w:eastAsia="NimbusSanL-Bold" w:hAnsi="NimbusSanL-Bold"/>
          <w:b w:val="1"/>
          <w:sz w:val="24"/>
          <w:szCs w:val="24"/>
          <w:rtl w:val="0"/>
        </w:rPr>
        <w:t xml:space="preserve">Název: Digitální stopa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NimbusSanL-Bold" w:cs="NimbusSanL-Bold" w:eastAsia="NimbusSanL-Bold" w:hAnsi="NimbusSanL-Bold"/>
          <w:b w:val="1"/>
          <w:sz w:val="24"/>
          <w:szCs w:val="24"/>
          <w:rtl w:val="0"/>
        </w:rPr>
        <w:t xml:space="preserve">Délka: </w:t>
      </w:r>
      <w:r w:rsidDel="00000000" w:rsidR="00000000" w:rsidRPr="00000000">
        <w:rPr>
          <w:rFonts w:ascii="NimbusSanL-Regu" w:cs="NimbusSanL-Regu" w:eastAsia="NimbusSanL-Regu" w:hAnsi="NimbusSanL-Regu"/>
          <w:sz w:val="24"/>
          <w:szCs w:val="24"/>
          <w:rtl w:val="0"/>
        </w:rPr>
        <w:t xml:space="preserve">40min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NimbusSanL-Bold" w:cs="NimbusSanL-Bold" w:eastAsia="NimbusSanL-Bold" w:hAnsi="NimbusSanL-Bold"/>
          <w:b w:val="1"/>
          <w:sz w:val="24"/>
          <w:szCs w:val="24"/>
          <w:rtl w:val="0"/>
        </w:rPr>
        <w:t xml:space="preserve">Abstrakt: </w:t>
      </w:r>
      <w:r w:rsidDel="00000000" w:rsidR="00000000" w:rsidRPr="00000000">
        <w:rPr>
          <w:rFonts w:ascii="NimbusSanL-ReguItal" w:cs="NimbusSanL-ReguItal" w:eastAsia="NimbusSanL-ReguItal" w:hAnsi="NimbusSanL-ReguItal"/>
          <w:i w:val="1"/>
          <w:sz w:val="24"/>
          <w:szCs w:val="24"/>
          <w:rtl w:val="0"/>
        </w:rPr>
        <w:t xml:space="preserve">Při používání stolních počítačů, notebooků, chytrých telefonů, internetových online služeb za sebou jako uživatelé každý den zanecháváme velmi silnou tzv. digitální stopu. Tato digitální stopa je složena z informací, pomocí kterých je možné vysledovat činnost uživatele v prostředí počítačových sítí a internetu a získat o něm velké množství zajímavých informací jako například kdy se do sítě připojil, kdy používal jakou službu, kdy a komu napsal email,kdy přistupoval na konkrétní www stránku, ale co hůře také informace o tom, co dělal včera, co plánuje dělat zítra, kde je, kam jde atd. Některým digitálním stopám se vyvarovat nelze, ale za většinu z nich si můžeme sami svou činností v kombinaci s neznalostí. Přednáška se proto bude zabývat digitální stopou uživatele v prostředí internetu a bude demonstrovat, kde všude po sobě tyto digitální stopy zanecháváme a proč a k čemu je možné informace z této digitální stopy využít.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NimbusSanL-Bold" w:cs="NimbusSanL-Bold" w:eastAsia="NimbusSanL-Bold" w:hAnsi="NimbusSanL-Bold"/>
          <w:b w:val="1"/>
          <w:sz w:val="24"/>
          <w:szCs w:val="24"/>
          <w:rtl w:val="0"/>
        </w:rPr>
        <w:t xml:space="preserve">Název: Sociální sítě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NimbusSanL-Bold" w:cs="NimbusSanL-Bold" w:eastAsia="NimbusSanL-Bold" w:hAnsi="NimbusSanL-Bold"/>
          <w:b w:val="1"/>
          <w:sz w:val="24"/>
          <w:szCs w:val="24"/>
          <w:rtl w:val="0"/>
        </w:rPr>
        <w:t xml:space="preserve">Délka: </w:t>
      </w:r>
      <w:r w:rsidDel="00000000" w:rsidR="00000000" w:rsidRPr="00000000">
        <w:rPr>
          <w:rFonts w:ascii="NimbusSanL-Regu" w:cs="NimbusSanL-Regu" w:eastAsia="NimbusSanL-Regu" w:hAnsi="NimbusSanL-Regu"/>
          <w:sz w:val="24"/>
          <w:szCs w:val="24"/>
          <w:rtl w:val="0"/>
        </w:rPr>
        <w:t xml:space="preserve">60 min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NimbusSanL-Bold" w:cs="NimbusSanL-Bold" w:eastAsia="NimbusSanL-Bold" w:hAnsi="NimbusSanL-Bold"/>
          <w:b w:val="1"/>
          <w:sz w:val="24"/>
          <w:szCs w:val="24"/>
          <w:rtl w:val="0"/>
        </w:rPr>
        <w:t xml:space="preserve">Abstrakt: </w:t>
      </w:r>
      <w:r w:rsidDel="00000000" w:rsidR="00000000" w:rsidRPr="00000000">
        <w:rPr>
          <w:rFonts w:ascii="NimbusSanL-ReguItal" w:cs="NimbusSanL-ReguItal" w:eastAsia="NimbusSanL-ReguItal" w:hAnsi="NimbusSanL-ReguItal"/>
          <w:i w:val="1"/>
          <w:sz w:val="24"/>
          <w:szCs w:val="24"/>
          <w:rtl w:val="0"/>
        </w:rPr>
        <w:t xml:space="preserve">V rámci prezentace jsou představena rizika spojená s užíváním sociálních sítí a dalších online služeb. Pocit anonymity uživatelů kyberprostoru je hrozbou, která může být potenciálním útočníkem velmi jednoduše zneužita. Představeny budou projekty, které demonstrují nebezpečné chování uživatelů největší sociální sítě. První z projektů byl zaměřen na získání přístupu (akceptace přátel) ze strany nejzranitelnějších uživatelů dětí. Druhý z projektů byl pak cíleně zaměřen na skupinu uživatelů, kteří z povahy výkonu své činnosti více dbají na bezpečnost svého účtu a informací na něm uvedených. Další projekt je zaměřen na sdílení a využívání informací mezi jednotlivými sociálními médii. Ve všech případech bylo cílem získat co nejvíce informací s co nejmenší interakcí mezi útočníkem a cílem útoku. Prezentace představí dosažené výsledky a možné způsoby obrany a prevence. Zároveň budou uvedena základní doporučení pro koncové uživatele jak se chovat bezpečněji v prostředí sociálních sítí.</w:t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NimbusSanL-Bold"/>
  <w:font w:name="NimbusSanL-Regu"/>
  <w:font w:name="NimbusSanL-ReguIt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